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612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612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612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6126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Организационные основы разрешения трудовых споров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D1B965" w:rsidR="00A77598" w:rsidRPr="00F16BFB" w:rsidRDefault="00F16B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12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126A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56126A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561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6A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561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6A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07B377" w:rsidR="004475DA" w:rsidRPr="00F16BFB" w:rsidRDefault="00F16B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96BD2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68528B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401205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CFF8E0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5ECA4B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5FC5D7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7DFCD46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C92363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032A19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005D1A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8CA5AD1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4CE8F1" w:rsidR="00D75436" w:rsidRDefault="009E59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67CF20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5C8BED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91915E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8E702C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811D6FE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7F45B4" w:rsidR="00D75436" w:rsidRDefault="009E59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612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612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знаний, умений и навыков применения организационных технологий для разрешения трудовых споров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6126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Организационные основы разрешения трудовых споров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612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1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12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12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12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12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1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12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1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ПК-2 - Способен осуществлять управление деятельностью по организации, нормированию, оплате и материальному стимулированию труда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1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ПК-2.2 - Разрабатывает систему оплаты и материального стимулирования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1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126A">
              <w:rPr>
                <w:rFonts w:ascii="Times New Roman" w:hAnsi="Times New Roman" w:cs="Times New Roman"/>
              </w:rPr>
              <w:t>способы организации современных систем оплаты и материального стимулирования труда персонала организации как основы профилактики трудовых споров</w:t>
            </w:r>
            <w:r w:rsidRPr="005612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1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126A">
              <w:rPr>
                <w:rFonts w:ascii="Times New Roman" w:hAnsi="Times New Roman" w:cs="Times New Roman"/>
              </w:rPr>
              <w:t>разрабатывать системы оплаты и материального стимулирования труда в условиях ограничений материальных и финансовых ресурсов</w:t>
            </w:r>
            <w:r w:rsidRPr="005612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12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126A">
              <w:rPr>
                <w:rFonts w:ascii="Times New Roman" w:hAnsi="Times New Roman" w:cs="Times New Roman"/>
              </w:rPr>
              <w:t>навыками организации современных систем оплаты и материального стимулирования труда персонала организации в целях профилактики трудовых споров</w:t>
            </w:r>
            <w:r w:rsidRPr="005612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12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612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6126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6126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612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(ак</w:t>
            </w:r>
            <w:r w:rsidR="00AE2B1A" w:rsidRPr="0056126A">
              <w:rPr>
                <w:rFonts w:ascii="Times New Roman" w:hAnsi="Times New Roman" w:cs="Times New Roman"/>
                <w:b/>
              </w:rPr>
              <w:t>адемические</w:t>
            </w:r>
            <w:r w:rsidRPr="0056126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61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61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61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61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61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61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61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61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61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6126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61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1. Трудовые споры: содержание, виды, субъекты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Содержание понятий «трудовой спор» и «трудовой конфликт». Стратегии и формы управления конфликтами в организации. Классификация видов трудовых споров. Основные субъекты трудовых споров: работодатели, работники, органы государственной и муниципальной власти, представители работников и работодателей, посредники, примирители, трудовой арбитраж, комиссия по трудовым спорам, суды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5C5D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4502C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2. Организационно-правовые процедуры рассмотрения трудовых споров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460EE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Организационно-правовое регулирование трудовых споров в трудовом законодательстве. Локальные нормативные акты регулирования трудовых споров. Регулирование трудовых споров по системе социального партнерства.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76619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4AC8B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C13B6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CDDF9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38D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8A20C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3. Организационно-правовые процедуры разрешения индивидуальных трудовых споров в комиссии по трудовым спорам и в судах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D6779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Органы по разрешению индивидуальных трудовых споров: комиссии по трудовым спорам и суд. Процедура формирования, стороны и порядок проведения комиссии по трудовым спорам. Рассмотрение трудовых споров в гражданских судах. Регламент обращения, процедура участия сторон трудового спора в судах. Суды первой инстанции и апелляционные суды по рассмотрению  индивидуальных трудовых споров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760E1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C5C00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A231AE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8DD91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68E7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02A20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4. Система оплаты труда и материального стимулирования как главная причина трудовых споров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CEFDC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Оплаты труда как главный инструмент материального стимулирования работника. Организационно-правовые основы регулирования систем оплаты труда и материального стимулирования. Основные проблемы  в системе оплаты труда и материального стимулирования, способствующие к трудовым спорам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A836B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07810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3ACFA3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C612E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BFA2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D642A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5. Разрешение индивидуальных трудовых споров посредством организации систем оплаты труда и материального стимулирования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88A8D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Организация систем оплаты труда и материального стимулирования на основе принципов эффективности, ценности и справедливости как условие для разрешения индивидуальных трудовых споров. Регламентация вопросов оплаты труда Трудовым кодексом РФ, КоАП и УК РФ при регулировании трудовых споров.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847A0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0771B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60034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2A9FA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C9EDB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BE70C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6. Роль оплаты труда и материального стимулирования при  рассмотрении трудовых споров по увольнениям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B7973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Организационно-правовые основы проведения процедуры увольнения. Основания для увольнения. Документационное обеспечение процедуры увольнения. Оплаты труда и материальное стимулирование как главные причины трудовых споров по увольнениям. Основные нарушения по организации систем оплаты труда и материального стимулирования, способствующие к трудовым конфликтам.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EEC33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81593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09952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6AE71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EE85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11F27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7. Органы и процедуры по рассмотрению коллективных трудовых споров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5032B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Коллективный трудовой спор: сущность, формы проявления, организационно-правовая регламентация. Необходимость и возможности разрешения коллективного трудового спора до начала забастовок. Рассмотрение коллективных трудовых споров на уровне примирительной комиссии, с участием посредника и в трудовом арбитраже. Роль органов государственной власти в урегулировании коллективных трудовых споров.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766F6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592C7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CCAF6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32426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1D1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2DC87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8. Разрешение коллективных трудовых споров посредством организации систем оплаты труда и материального стимулирования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2DF3D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Организация оплаты труда и материального стимулирования посредством использования системы социального партнерства. Значение коллективного договора в регулировании оплаты труда и материального стимулирования работников. Переговоры по внесению изменений в систему оплаты труда и материального стимулирования в период разрешения коллективного трудового спора.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B09D6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755F7C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D04EA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2824A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819F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7E08A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9. Организационно-правовые основы проведения забастовок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DCDE6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Право на забастовку. Объявление забастовки. Обязанности сторон коллективного трудового спора в ходе забастовки. Незаконные забастовки. Ответственность работников за незаконные забастовки. Гарантии и правовое положение работников в связи с проведением забастовки. Орган, возглавляющий забастовку. Локаут, запрещение локаута в период разрешения коллективного трудового спора.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50BA22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1926E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B44E6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F1B92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F115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0C9CF" w14:textId="77777777" w:rsidR="004475DA" w:rsidRPr="00561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Тема 10. Роль оплаты труда и материального стимулирования при  разрешении трудовых споров в период забастовок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AFA98" w14:textId="77777777" w:rsidR="004475DA" w:rsidRPr="00561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6126A">
              <w:rPr>
                <w:sz w:val="22"/>
                <w:szCs w:val="22"/>
                <w:lang w:bidi="ru-RU"/>
              </w:rPr>
              <w:t>Забастовка как форма коллективного давления на работодателей с целью разрешения коллективного трудового спора. Возможности изменения систем оплаты труда и материального стимулирования, в том числе, обеспечение сохранения реальной заработной платы посредством проведения забастовки.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C5E61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D7BD1" w14:textId="77777777" w:rsidR="004475DA" w:rsidRPr="00561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3CCD3" w14:textId="77777777" w:rsidR="004475DA" w:rsidRPr="00561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5BAEF" w14:textId="77777777" w:rsidR="004475DA" w:rsidRPr="00561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6126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126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6126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6126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6126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6126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61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126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61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6126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61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61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6126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56126A" w14:paraId="5F00FF08" w14:textId="77777777" w:rsidTr="005612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6126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126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6126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126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16BFB" w14:paraId="1433EE91" w14:textId="77777777" w:rsidTr="005612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126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6126A">
              <w:rPr>
                <w:rFonts w:ascii="Times New Roman" w:hAnsi="Times New Roman" w:cs="Times New Roman"/>
              </w:rPr>
              <w:t xml:space="preserve">Асадов, </w:t>
            </w:r>
            <w:proofErr w:type="spellStart"/>
            <w:r w:rsidRPr="0056126A">
              <w:rPr>
                <w:rFonts w:ascii="Times New Roman" w:hAnsi="Times New Roman" w:cs="Times New Roman"/>
              </w:rPr>
              <w:t>Агамамед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126A">
              <w:rPr>
                <w:rFonts w:ascii="Times New Roman" w:hAnsi="Times New Roman" w:cs="Times New Roman"/>
              </w:rPr>
              <w:t>Наджаф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126A">
              <w:rPr>
                <w:rFonts w:ascii="Times New Roman" w:hAnsi="Times New Roman" w:cs="Times New Roman"/>
              </w:rPr>
              <w:t>оглы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. Экономика и социология труда : учеб. пособие / </w:t>
            </w:r>
            <w:proofErr w:type="spellStart"/>
            <w:r w:rsidRPr="0056126A">
              <w:rPr>
                <w:rFonts w:ascii="Times New Roman" w:hAnsi="Times New Roman" w:cs="Times New Roman"/>
              </w:rPr>
              <w:t>А.Н.Асадов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56126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6126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6126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. гос. ун-т экономики и финансов, Каф. социологии и упр. персоналом. </w:t>
            </w:r>
            <w:proofErr w:type="spellStart"/>
            <w:r w:rsidRPr="0056126A">
              <w:rPr>
                <w:rFonts w:ascii="Times New Roman" w:hAnsi="Times New Roman" w:cs="Times New Roman"/>
                <w:lang w:val="en-US"/>
              </w:rPr>
              <w:t>СПб</w:t>
            </w:r>
            <w:proofErr w:type="spellEnd"/>
            <w:proofErr w:type="gramStart"/>
            <w:r w:rsidRPr="0056126A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56126A">
              <w:rPr>
                <w:rFonts w:ascii="Times New Roman" w:hAnsi="Times New Roman" w:cs="Times New Roman"/>
                <w:lang w:val="en-US"/>
              </w:rPr>
              <w:t xml:space="preserve"> Изд-во СПбГУЭФ, 2011.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6126A" w:rsidRDefault="009E59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6126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https://opac.unecon.ru/elibrary/elib/382130157.pdf</w:t>
              </w:r>
            </w:hyperlink>
          </w:p>
        </w:tc>
      </w:tr>
      <w:tr w:rsidR="00262CF0" w:rsidRPr="0056126A" w14:paraId="37068F9A" w14:textId="77777777" w:rsidTr="005612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C35BB7" w14:textId="77777777" w:rsidR="00262CF0" w:rsidRPr="005612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126A">
              <w:rPr>
                <w:rFonts w:ascii="Times New Roman" w:hAnsi="Times New Roman" w:cs="Times New Roman"/>
              </w:rPr>
              <w:t>Экономика и социология труда. Практический курс</w:t>
            </w:r>
            <w:proofErr w:type="gramStart"/>
            <w:r w:rsidRPr="005612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126A">
              <w:rPr>
                <w:rFonts w:ascii="Times New Roman" w:hAnsi="Times New Roman" w:cs="Times New Roman"/>
              </w:rPr>
              <w:t xml:space="preserve"> учебник для вузов / под общей редакцией О. С. Осиповой. — 2-е изд. — Москва : Издательство </w:t>
            </w:r>
            <w:proofErr w:type="spellStart"/>
            <w:r w:rsidRPr="005612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, 2025. — 347 с. — (Высшее образование). — </w:t>
            </w:r>
            <w:r w:rsidRPr="0056126A">
              <w:rPr>
                <w:rFonts w:ascii="Times New Roman" w:hAnsi="Times New Roman" w:cs="Times New Roman"/>
                <w:lang w:val="en-US"/>
              </w:rPr>
              <w:t>ISBN</w:t>
            </w:r>
            <w:r w:rsidRPr="0056126A">
              <w:rPr>
                <w:rFonts w:ascii="Times New Roman" w:hAnsi="Times New Roman" w:cs="Times New Roman"/>
              </w:rPr>
              <w:t xml:space="preserve"> 978-5-534-20752-1. — Текст</w:t>
            </w:r>
            <w:proofErr w:type="gramStart"/>
            <w:r w:rsidRPr="0056126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6126A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6126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6126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A24A3B" w14:textId="77777777" w:rsidR="00262CF0" w:rsidRPr="0056126A" w:rsidRDefault="009E59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6126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https://urait.ru/bcode/558699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789832" w14:textId="77777777" w:rsidTr="007B550D">
        <w:tc>
          <w:tcPr>
            <w:tcW w:w="9345" w:type="dxa"/>
          </w:tcPr>
          <w:p w14:paraId="11BFD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8EA7BC5" w14:textId="77777777" w:rsidTr="007B550D">
        <w:tc>
          <w:tcPr>
            <w:tcW w:w="9345" w:type="dxa"/>
          </w:tcPr>
          <w:p w14:paraId="15737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858284" w14:textId="77777777" w:rsidTr="007B550D">
        <w:tc>
          <w:tcPr>
            <w:tcW w:w="9345" w:type="dxa"/>
          </w:tcPr>
          <w:p w14:paraId="269AE6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18FE775B" w14:textId="77777777" w:rsidTr="007B550D">
        <w:tc>
          <w:tcPr>
            <w:tcW w:w="9345" w:type="dxa"/>
          </w:tcPr>
          <w:p w14:paraId="5FECC2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DD1B40" w14:textId="77777777" w:rsidTr="007B550D">
        <w:tc>
          <w:tcPr>
            <w:tcW w:w="9345" w:type="dxa"/>
          </w:tcPr>
          <w:p w14:paraId="7535A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2767BF00" w14:textId="77777777" w:rsidTr="007B550D">
        <w:tc>
          <w:tcPr>
            <w:tcW w:w="9345" w:type="dxa"/>
          </w:tcPr>
          <w:p w14:paraId="0B6B1D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05D9796" w14:textId="77777777" w:rsidTr="007B550D">
        <w:tc>
          <w:tcPr>
            <w:tcW w:w="9345" w:type="dxa"/>
          </w:tcPr>
          <w:p w14:paraId="52173B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233200F6" w14:textId="77777777" w:rsidTr="007B550D">
        <w:tc>
          <w:tcPr>
            <w:tcW w:w="9345" w:type="dxa"/>
          </w:tcPr>
          <w:p w14:paraId="018D42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59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12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126A" w:rsidRDefault="002C735C" w:rsidP="005612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61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126A" w:rsidRDefault="002C735C" w:rsidP="0056126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61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12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0953CBF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</w:rPr>
              <w:t xml:space="preserve">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56126A">
              <w:rPr>
                <w:sz w:val="22"/>
                <w:szCs w:val="22"/>
                <w:lang w:val="en-US"/>
              </w:rPr>
              <w:t>Acer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Aspire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Z</w:t>
            </w:r>
            <w:r w:rsidRPr="0056126A">
              <w:rPr>
                <w:sz w:val="22"/>
                <w:szCs w:val="22"/>
              </w:rPr>
              <w:t xml:space="preserve">1811 в </w:t>
            </w:r>
            <w:proofErr w:type="spellStart"/>
            <w:r w:rsidRPr="0056126A">
              <w:rPr>
                <w:sz w:val="22"/>
                <w:szCs w:val="22"/>
              </w:rPr>
              <w:t>компл</w:t>
            </w:r>
            <w:proofErr w:type="spellEnd"/>
            <w:r w:rsidRPr="0056126A">
              <w:rPr>
                <w:sz w:val="22"/>
                <w:szCs w:val="22"/>
              </w:rPr>
              <w:t xml:space="preserve">.: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126A">
              <w:rPr>
                <w:sz w:val="22"/>
                <w:szCs w:val="22"/>
              </w:rPr>
              <w:t>5 2400</w:t>
            </w:r>
            <w:r w:rsidRPr="0056126A">
              <w:rPr>
                <w:sz w:val="22"/>
                <w:szCs w:val="22"/>
                <w:lang w:val="en-US"/>
              </w:rPr>
              <w:t>s</w:t>
            </w:r>
            <w:r w:rsidRPr="0056126A">
              <w:rPr>
                <w:sz w:val="22"/>
                <w:szCs w:val="22"/>
              </w:rPr>
              <w:t>/4</w:t>
            </w:r>
            <w:r w:rsidRPr="0056126A">
              <w:rPr>
                <w:sz w:val="22"/>
                <w:szCs w:val="22"/>
                <w:lang w:val="en-US"/>
              </w:rPr>
              <w:t>Gb</w:t>
            </w:r>
            <w:r w:rsidRPr="0056126A">
              <w:rPr>
                <w:sz w:val="22"/>
                <w:szCs w:val="22"/>
              </w:rPr>
              <w:t>/1</w:t>
            </w:r>
            <w:r w:rsidRPr="0056126A">
              <w:rPr>
                <w:sz w:val="22"/>
                <w:szCs w:val="22"/>
                <w:lang w:val="en-US"/>
              </w:rPr>
              <w:t>T</w:t>
            </w:r>
            <w:r w:rsidRPr="0056126A">
              <w:rPr>
                <w:sz w:val="22"/>
                <w:szCs w:val="22"/>
              </w:rPr>
              <w:t xml:space="preserve">б - 1 шт., Проектор </w:t>
            </w:r>
            <w:r w:rsidRPr="0056126A">
              <w:rPr>
                <w:sz w:val="22"/>
                <w:szCs w:val="22"/>
                <w:lang w:val="en-US"/>
              </w:rPr>
              <w:t>NEC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LT</w:t>
            </w:r>
            <w:r w:rsidRPr="0056126A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56126A">
              <w:rPr>
                <w:sz w:val="22"/>
                <w:szCs w:val="22"/>
              </w:rPr>
              <w:t>акуст</w:t>
            </w:r>
            <w:proofErr w:type="spellEnd"/>
            <w:r w:rsidRPr="0056126A">
              <w:rPr>
                <w:sz w:val="22"/>
                <w:szCs w:val="22"/>
              </w:rPr>
              <w:t>,</w:t>
            </w:r>
            <w:r w:rsidRPr="0056126A">
              <w:rPr>
                <w:sz w:val="22"/>
                <w:szCs w:val="22"/>
                <w:lang w:val="en-US"/>
              </w:rPr>
              <w:t>JCO</w:t>
            </w:r>
            <w:r w:rsidRPr="0056126A">
              <w:rPr>
                <w:sz w:val="22"/>
                <w:szCs w:val="22"/>
              </w:rPr>
              <w:t xml:space="preserve">-140 - 2 шт., Экран </w:t>
            </w:r>
            <w:r w:rsidRPr="0056126A">
              <w:rPr>
                <w:sz w:val="22"/>
                <w:szCs w:val="22"/>
                <w:lang w:val="en-US"/>
              </w:rPr>
              <w:t>Compact</w:t>
            </w:r>
            <w:r w:rsidRPr="0056126A">
              <w:rPr>
                <w:sz w:val="22"/>
                <w:szCs w:val="22"/>
              </w:rPr>
              <w:t xml:space="preserve">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6126A">
              <w:rPr>
                <w:sz w:val="22"/>
                <w:szCs w:val="22"/>
              </w:rPr>
              <w:t xml:space="preserve"> 136х180 см (83") </w:t>
            </w:r>
            <w:r w:rsidRPr="0056126A">
              <w:rPr>
                <w:sz w:val="22"/>
                <w:szCs w:val="22"/>
                <w:lang w:val="en-US"/>
              </w:rPr>
              <w:t>Matte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White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S</w:t>
            </w:r>
            <w:r w:rsidRPr="0056126A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12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126A" w14:paraId="47D06331" w14:textId="77777777" w:rsidTr="008416EB">
        <w:tc>
          <w:tcPr>
            <w:tcW w:w="7797" w:type="dxa"/>
            <w:shd w:val="clear" w:color="auto" w:fill="auto"/>
          </w:tcPr>
          <w:p w14:paraId="505BB40F" w14:textId="78480DC7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56126A">
              <w:rPr>
                <w:sz w:val="22"/>
                <w:szCs w:val="22"/>
              </w:rPr>
              <w:t>мКомпьютер</w:t>
            </w:r>
            <w:proofErr w:type="spellEnd"/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Intel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I</w:t>
            </w:r>
            <w:r w:rsidRPr="0056126A">
              <w:rPr>
                <w:sz w:val="22"/>
                <w:szCs w:val="22"/>
              </w:rPr>
              <w:t>5-7400/8/1</w:t>
            </w:r>
            <w:r w:rsidRPr="0056126A">
              <w:rPr>
                <w:sz w:val="22"/>
                <w:szCs w:val="22"/>
                <w:lang w:val="en-US"/>
              </w:rPr>
              <w:t>Tb</w:t>
            </w:r>
            <w:r w:rsidRPr="0056126A">
              <w:rPr>
                <w:sz w:val="22"/>
                <w:szCs w:val="22"/>
              </w:rPr>
              <w:t xml:space="preserve">/ </w:t>
            </w:r>
            <w:r w:rsidRPr="0056126A">
              <w:rPr>
                <w:sz w:val="22"/>
                <w:szCs w:val="22"/>
                <w:lang w:val="en-US"/>
              </w:rPr>
              <w:t>DELL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S</w:t>
            </w:r>
            <w:r w:rsidRPr="0056126A">
              <w:rPr>
                <w:sz w:val="22"/>
                <w:szCs w:val="22"/>
              </w:rPr>
              <w:t>2218</w:t>
            </w:r>
            <w:r w:rsidRPr="0056126A">
              <w:rPr>
                <w:sz w:val="22"/>
                <w:szCs w:val="22"/>
                <w:lang w:val="en-US"/>
              </w:rPr>
              <w:t>H</w:t>
            </w:r>
            <w:r w:rsidRPr="0056126A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126A">
              <w:rPr>
                <w:sz w:val="22"/>
                <w:szCs w:val="22"/>
              </w:rPr>
              <w:t xml:space="preserve">5-7400 3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6126A">
              <w:rPr>
                <w:sz w:val="22"/>
                <w:szCs w:val="22"/>
              </w:rPr>
              <w:t>/8</w:t>
            </w:r>
            <w:r w:rsidRPr="0056126A">
              <w:rPr>
                <w:sz w:val="22"/>
                <w:szCs w:val="22"/>
                <w:lang w:val="en-US"/>
              </w:rPr>
              <w:t>Gb</w:t>
            </w:r>
            <w:r w:rsidRPr="0056126A">
              <w:rPr>
                <w:sz w:val="22"/>
                <w:szCs w:val="22"/>
              </w:rPr>
              <w:t>/1</w:t>
            </w:r>
            <w:r w:rsidRPr="0056126A">
              <w:rPr>
                <w:sz w:val="22"/>
                <w:szCs w:val="22"/>
                <w:lang w:val="en-US"/>
              </w:rPr>
              <w:t>Tb</w:t>
            </w:r>
            <w:r w:rsidRPr="0056126A">
              <w:rPr>
                <w:sz w:val="22"/>
                <w:szCs w:val="22"/>
              </w:rPr>
              <w:t>/</w:t>
            </w:r>
            <w:r w:rsidRPr="0056126A">
              <w:rPr>
                <w:sz w:val="22"/>
                <w:szCs w:val="22"/>
                <w:lang w:val="en-US"/>
              </w:rPr>
              <w:t>Dell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e</w:t>
            </w:r>
            <w:r w:rsidRPr="0056126A">
              <w:rPr>
                <w:sz w:val="22"/>
                <w:szCs w:val="22"/>
              </w:rPr>
              <w:t>2318</w:t>
            </w:r>
            <w:r w:rsidRPr="0056126A">
              <w:rPr>
                <w:sz w:val="22"/>
                <w:szCs w:val="22"/>
                <w:lang w:val="en-US"/>
              </w:rPr>
              <w:t>h</w:t>
            </w:r>
            <w:r w:rsidRPr="0056126A">
              <w:rPr>
                <w:sz w:val="22"/>
                <w:szCs w:val="22"/>
              </w:rPr>
              <w:t xml:space="preserve"> - 1 шт., Мультимедийный проектор </w:t>
            </w:r>
            <w:r w:rsidRPr="0056126A">
              <w:rPr>
                <w:sz w:val="22"/>
                <w:szCs w:val="22"/>
                <w:lang w:val="en-US"/>
              </w:rPr>
              <w:t>NEC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ME</w:t>
            </w:r>
            <w:r w:rsidRPr="0056126A">
              <w:rPr>
                <w:sz w:val="22"/>
                <w:szCs w:val="22"/>
              </w:rPr>
              <w:t>401</w:t>
            </w:r>
            <w:r w:rsidRPr="0056126A">
              <w:rPr>
                <w:sz w:val="22"/>
                <w:szCs w:val="22"/>
                <w:lang w:val="en-US"/>
              </w:rPr>
              <w:t>X</w:t>
            </w:r>
            <w:r w:rsidRPr="0056126A">
              <w:rPr>
                <w:sz w:val="22"/>
                <w:szCs w:val="22"/>
              </w:rPr>
              <w:t xml:space="preserve"> - 1 шт., Микшер-усилитель </w:t>
            </w:r>
            <w:r w:rsidRPr="0056126A">
              <w:rPr>
                <w:sz w:val="22"/>
                <w:szCs w:val="22"/>
                <w:lang w:val="en-US"/>
              </w:rPr>
              <w:t>JDM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mobile</w:t>
            </w:r>
            <w:r w:rsidRPr="0056126A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56126A">
              <w:rPr>
                <w:sz w:val="22"/>
                <w:szCs w:val="22"/>
                <w:lang w:val="en-US"/>
              </w:rPr>
              <w:t>Matte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White</w:t>
            </w:r>
            <w:r w:rsidRPr="005612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178EDB" w14:textId="77777777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12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126A" w14:paraId="6ED97E0A" w14:textId="77777777" w:rsidTr="008416EB">
        <w:tc>
          <w:tcPr>
            <w:tcW w:w="7797" w:type="dxa"/>
            <w:shd w:val="clear" w:color="auto" w:fill="auto"/>
          </w:tcPr>
          <w:p w14:paraId="207A1D67" w14:textId="7F457371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56126A">
              <w:rPr>
                <w:sz w:val="22"/>
                <w:szCs w:val="22"/>
                <w:lang w:val="en-US"/>
              </w:rPr>
              <w:t>HP</w:t>
            </w:r>
            <w:r w:rsidRPr="0056126A">
              <w:rPr>
                <w:sz w:val="22"/>
                <w:szCs w:val="22"/>
              </w:rPr>
              <w:t xml:space="preserve"> 250 </w:t>
            </w:r>
            <w:r w:rsidRPr="0056126A">
              <w:rPr>
                <w:sz w:val="22"/>
                <w:szCs w:val="22"/>
                <w:lang w:val="en-US"/>
              </w:rPr>
              <w:t>G</w:t>
            </w:r>
            <w:r w:rsidRPr="0056126A">
              <w:rPr>
                <w:sz w:val="22"/>
                <w:szCs w:val="22"/>
              </w:rPr>
              <w:t>6 1</w:t>
            </w:r>
            <w:r w:rsidRPr="0056126A">
              <w:rPr>
                <w:sz w:val="22"/>
                <w:szCs w:val="22"/>
                <w:lang w:val="en-US"/>
              </w:rPr>
              <w:t>WY</w:t>
            </w:r>
            <w:r w:rsidRPr="0056126A">
              <w:rPr>
                <w:sz w:val="22"/>
                <w:szCs w:val="22"/>
              </w:rPr>
              <w:t>58</w:t>
            </w:r>
            <w:r w:rsidRPr="0056126A">
              <w:rPr>
                <w:sz w:val="22"/>
                <w:szCs w:val="22"/>
                <w:lang w:val="en-US"/>
              </w:rPr>
              <w:t>EA</w:t>
            </w:r>
            <w:r w:rsidRPr="0056126A">
              <w:rPr>
                <w:sz w:val="22"/>
                <w:szCs w:val="22"/>
              </w:rPr>
              <w:t xml:space="preserve">, Мультимедийный проектор </w:t>
            </w:r>
            <w:r w:rsidRPr="0056126A">
              <w:rPr>
                <w:sz w:val="22"/>
                <w:szCs w:val="22"/>
                <w:lang w:val="en-US"/>
              </w:rPr>
              <w:t>LG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PF</w:t>
            </w:r>
            <w:r w:rsidRPr="0056126A">
              <w:rPr>
                <w:sz w:val="22"/>
                <w:szCs w:val="22"/>
              </w:rPr>
              <w:t>1500</w:t>
            </w:r>
            <w:r w:rsidRPr="0056126A">
              <w:rPr>
                <w:sz w:val="22"/>
                <w:szCs w:val="22"/>
                <w:lang w:val="en-US"/>
              </w:rPr>
              <w:t>G</w:t>
            </w:r>
            <w:r w:rsidRPr="005612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C6C0A7" w14:textId="77777777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12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126A" w14:paraId="7BDE909B" w14:textId="77777777" w:rsidTr="008416EB">
        <w:tc>
          <w:tcPr>
            <w:tcW w:w="7797" w:type="dxa"/>
            <w:shd w:val="clear" w:color="auto" w:fill="auto"/>
          </w:tcPr>
          <w:p w14:paraId="28C52864" w14:textId="266AADDD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6126A">
              <w:rPr>
                <w:sz w:val="22"/>
                <w:szCs w:val="22"/>
              </w:rPr>
              <w:t>мМоноблок</w:t>
            </w:r>
            <w:proofErr w:type="spellEnd"/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Acer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Aspire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Z</w:t>
            </w:r>
            <w:r w:rsidRPr="0056126A">
              <w:rPr>
                <w:sz w:val="22"/>
                <w:szCs w:val="22"/>
              </w:rPr>
              <w:t xml:space="preserve">1811 в </w:t>
            </w:r>
            <w:proofErr w:type="spellStart"/>
            <w:r w:rsidRPr="0056126A">
              <w:rPr>
                <w:sz w:val="22"/>
                <w:szCs w:val="22"/>
              </w:rPr>
              <w:t>компл</w:t>
            </w:r>
            <w:proofErr w:type="spellEnd"/>
            <w:r w:rsidRPr="0056126A">
              <w:rPr>
                <w:sz w:val="22"/>
                <w:szCs w:val="22"/>
              </w:rPr>
              <w:t xml:space="preserve">.: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126A">
              <w:rPr>
                <w:sz w:val="22"/>
                <w:szCs w:val="22"/>
              </w:rPr>
              <w:t>5 2400</w:t>
            </w:r>
            <w:r w:rsidRPr="0056126A">
              <w:rPr>
                <w:sz w:val="22"/>
                <w:szCs w:val="22"/>
                <w:lang w:val="en-US"/>
              </w:rPr>
              <w:t>s</w:t>
            </w:r>
            <w:r w:rsidRPr="0056126A">
              <w:rPr>
                <w:sz w:val="22"/>
                <w:szCs w:val="22"/>
              </w:rPr>
              <w:t>/4</w:t>
            </w:r>
            <w:r w:rsidRPr="0056126A">
              <w:rPr>
                <w:sz w:val="22"/>
                <w:szCs w:val="22"/>
                <w:lang w:val="en-US"/>
              </w:rPr>
              <w:t>Gb</w:t>
            </w:r>
            <w:r w:rsidRPr="0056126A">
              <w:rPr>
                <w:sz w:val="22"/>
                <w:szCs w:val="22"/>
              </w:rPr>
              <w:t>/1</w:t>
            </w:r>
            <w:r w:rsidRPr="0056126A">
              <w:rPr>
                <w:sz w:val="22"/>
                <w:szCs w:val="22"/>
                <w:lang w:val="en-US"/>
              </w:rPr>
              <w:t>T</w:t>
            </w:r>
            <w:r w:rsidRPr="0056126A">
              <w:rPr>
                <w:sz w:val="22"/>
                <w:szCs w:val="22"/>
              </w:rPr>
              <w:t xml:space="preserve">б - 16 шт.,  Проектор </w:t>
            </w:r>
            <w:r w:rsidRPr="0056126A">
              <w:rPr>
                <w:sz w:val="22"/>
                <w:szCs w:val="22"/>
                <w:lang w:val="en-US"/>
              </w:rPr>
              <w:t>NEC</w:t>
            </w:r>
            <w:r w:rsidRPr="0056126A">
              <w:rPr>
                <w:sz w:val="22"/>
                <w:szCs w:val="22"/>
              </w:rPr>
              <w:t xml:space="preserve"> М350 Х  - 1 шт., Ноутбук </w:t>
            </w:r>
            <w:r w:rsidRPr="0056126A">
              <w:rPr>
                <w:sz w:val="22"/>
                <w:szCs w:val="22"/>
                <w:lang w:val="en-US"/>
              </w:rPr>
              <w:t>Samsung</w:t>
            </w:r>
            <w:r w:rsidRPr="0056126A">
              <w:rPr>
                <w:sz w:val="22"/>
                <w:szCs w:val="22"/>
              </w:rPr>
              <w:t xml:space="preserve"> </w:t>
            </w:r>
            <w:r w:rsidRPr="0056126A">
              <w:rPr>
                <w:sz w:val="22"/>
                <w:szCs w:val="22"/>
                <w:lang w:val="en-US"/>
              </w:rPr>
              <w:t>NP</w:t>
            </w:r>
            <w:r w:rsidRPr="0056126A">
              <w:rPr>
                <w:sz w:val="22"/>
                <w:szCs w:val="22"/>
              </w:rPr>
              <w:t>-</w:t>
            </w:r>
            <w:r w:rsidRPr="0056126A">
              <w:rPr>
                <w:sz w:val="22"/>
                <w:szCs w:val="22"/>
                <w:lang w:val="en-US"/>
              </w:rPr>
              <w:t>R</w:t>
            </w:r>
            <w:r w:rsidRPr="0056126A">
              <w:rPr>
                <w:sz w:val="22"/>
                <w:szCs w:val="22"/>
              </w:rPr>
              <w:t>780-</w:t>
            </w:r>
            <w:r w:rsidRPr="0056126A">
              <w:rPr>
                <w:sz w:val="22"/>
                <w:szCs w:val="22"/>
                <w:lang w:val="en-US"/>
              </w:rPr>
              <w:t>JS</w:t>
            </w:r>
            <w:r w:rsidRPr="0056126A">
              <w:rPr>
                <w:sz w:val="22"/>
                <w:szCs w:val="22"/>
              </w:rPr>
              <w:t xml:space="preserve">04 </w:t>
            </w:r>
            <w:proofErr w:type="spellStart"/>
            <w:r w:rsidRPr="00561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126A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B4764" w14:textId="77777777" w:rsidR="002C735C" w:rsidRPr="0056126A" w:rsidRDefault="00B43524" w:rsidP="0056126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6126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6126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126A" w14:paraId="72829316" w14:textId="77777777" w:rsidTr="0056126A">
        <w:tc>
          <w:tcPr>
            <w:tcW w:w="562" w:type="dxa"/>
          </w:tcPr>
          <w:p w14:paraId="332E5AF8" w14:textId="77777777" w:rsidR="0056126A" w:rsidRPr="00F16BFB" w:rsidRDefault="005612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649A5D" w14:textId="77777777" w:rsidR="0056126A" w:rsidRDefault="005612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12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126A" w14:paraId="5A1C9382" w14:textId="77777777" w:rsidTr="00801458">
        <w:tc>
          <w:tcPr>
            <w:tcW w:w="2336" w:type="dxa"/>
          </w:tcPr>
          <w:p w14:paraId="4C518DAB" w14:textId="77777777" w:rsidR="005D65A5" w:rsidRPr="00561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1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1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1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126A" w14:paraId="07658034" w14:textId="77777777" w:rsidTr="00801458">
        <w:tc>
          <w:tcPr>
            <w:tcW w:w="2336" w:type="dxa"/>
          </w:tcPr>
          <w:p w14:paraId="1553D698" w14:textId="78F29BFB" w:rsidR="005D65A5" w:rsidRPr="00561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6126A" w14:paraId="02114BB2" w14:textId="77777777" w:rsidTr="00801458">
        <w:tc>
          <w:tcPr>
            <w:tcW w:w="2336" w:type="dxa"/>
          </w:tcPr>
          <w:p w14:paraId="245E7CE0" w14:textId="77777777" w:rsidR="005D65A5" w:rsidRPr="00561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E96CDF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029C80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3AAD25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56126A" w14:paraId="5A37AC3D" w14:textId="77777777" w:rsidTr="00801458">
        <w:tc>
          <w:tcPr>
            <w:tcW w:w="2336" w:type="dxa"/>
          </w:tcPr>
          <w:p w14:paraId="6C91AAAD" w14:textId="77777777" w:rsidR="005D65A5" w:rsidRPr="00561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4DA5D6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DFDE61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630EB3" w14:textId="77777777" w:rsidR="005D65A5" w:rsidRPr="0056126A" w:rsidRDefault="007478E0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651A0C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126A" w14:paraId="13C7D7A2" w14:textId="77777777" w:rsidTr="0056126A">
        <w:tc>
          <w:tcPr>
            <w:tcW w:w="562" w:type="dxa"/>
          </w:tcPr>
          <w:p w14:paraId="2D72854F" w14:textId="77777777" w:rsidR="0056126A" w:rsidRDefault="005612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D71048A" w14:textId="77777777" w:rsidR="0056126A" w:rsidRDefault="005612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126A" w14:paraId="0267C479" w14:textId="77777777" w:rsidTr="00801458">
        <w:tc>
          <w:tcPr>
            <w:tcW w:w="2500" w:type="pct"/>
          </w:tcPr>
          <w:p w14:paraId="37F699C9" w14:textId="77777777" w:rsidR="00B8237E" w:rsidRPr="00561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1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126A" w14:paraId="3F240151" w14:textId="77777777" w:rsidTr="00801458">
        <w:tc>
          <w:tcPr>
            <w:tcW w:w="2500" w:type="pct"/>
          </w:tcPr>
          <w:p w14:paraId="61E91592" w14:textId="61A0874C" w:rsidR="00B8237E" w:rsidRPr="00561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6126A" w:rsidRDefault="005C548A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6126A" w14:paraId="4A74DCB3" w14:textId="77777777" w:rsidTr="00801458">
        <w:tc>
          <w:tcPr>
            <w:tcW w:w="2500" w:type="pct"/>
          </w:tcPr>
          <w:p w14:paraId="24D77761" w14:textId="77777777" w:rsidR="00B8237E" w:rsidRPr="0056126A" w:rsidRDefault="00B8237E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90B8832" w14:textId="77777777" w:rsidR="00B8237E" w:rsidRPr="0056126A" w:rsidRDefault="005C548A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6126A" w14:paraId="19019511" w14:textId="77777777" w:rsidTr="00801458">
        <w:tc>
          <w:tcPr>
            <w:tcW w:w="2500" w:type="pct"/>
          </w:tcPr>
          <w:p w14:paraId="0043A6A8" w14:textId="77777777" w:rsidR="00B8237E" w:rsidRPr="0056126A" w:rsidRDefault="00B8237E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5D3686" w14:textId="77777777" w:rsidR="00B8237E" w:rsidRPr="0056126A" w:rsidRDefault="005C548A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6126A" w14:paraId="43670465" w14:textId="77777777" w:rsidTr="00801458">
        <w:tc>
          <w:tcPr>
            <w:tcW w:w="2500" w:type="pct"/>
          </w:tcPr>
          <w:p w14:paraId="6CC05BA1" w14:textId="77777777" w:rsidR="00B8237E" w:rsidRPr="00561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A882102" w14:textId="77777777" w:rsidR="00B8237E" w:rsidRPr="0056126A" w:rsidRDefault="005C548A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6126A" w14:paraId="7B7AE114" w14:textId="77777777" w:rsidTr="00801458">
        <w:tc>
          <w:tcPr>
            <w:tcW w:w="2500" w:type="pct"/>
          </w:tcPr>
          <w:p w14:paraId="62207925" w14:textId="77777777" w:rsidR="00B8237E" w:rsidRPr="0056126A" w:rsidRDefault="00B8237E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2D47435" w14:textId="77777777" w:rsidR="00B8237E" w:rsidRPr="0056126A" w:rsidRDefault="005C548A" w:rsidP="00801458">
            <w:pPr>
              <w:rPr>
                <w:rFonts w:ascii="Times New Roman" w:hAnsi="Times New Roman" w:cs="Times New Roman"/>
              </w:rPr>
            </w:pPr>
            <w:r w:rsidRPr="0056126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61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A0380" w14:textId="77777777" w:rsidR="009E59D3" w:rsidRDefault="009E59D3" w:rsidP="00315CA6">
      <w:pPr>
        <w:spacing w:after="0" w:line="240" w:lineRule="auto"/>
      </w:pPr>
      <w:r>
        <w:separator/>
      </w:r>
    </w:p>
  </w:endnote>
  <w:endnote w:type="continuationSeparator" w:id="0">
    <w:p w14:paraId="22A44DEE" w14:textId="77777777" w:rsidR="009E59D3" w:rsidRDefault="009E59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BF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3E263" w14:textId="77777777" w:rsidR="009E59D3" w:rsidRDefault="009E59D3" w:rsidP="00315CA6">
      <w:pPr>
        <w:spacing w:after="0" w:line="240" w:lineRule="auto"/>
      </w:pPr>
      <w:r>
        <w:separator/>
      </w:r>
    </w:p>
  </w:footnote>
  <w:footnote w:type="continuationSeparator" w:id="0">
    <w:p w14:paraId="6A195B53" w14:textId="77777777" w:rsidR="009E59D3" w:rsidRDefault="009E59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26A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9D3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253E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BFB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9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82130157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0D263E-64A6-406B-95A8-68666ADF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